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FC98F" w14:textId="77777777" w:rsidR="00DF3C04" w:rsidRPr="00754D3A" w:rsidRDefault="00DF3C04" w:rsidP="00754D3A">
      <w:pPr>
        <w:spacing w:line="480" w:lineRule="auto"/>
        <w:jc w:val="center"/>
        <w:rPr>
          <w:rFonts w:ascii="Times New Roman" w:hAnsi="Times New Roman" w:cs="Times New Roman"/>
          <w:b/>
          <w:bCs/>
          <w:sz w:val="24"/>
          <w:szCs w:val="24"/>
        </w:rPr>
      </w:pPr>
    </w:p>
    <w:p w14:paraId="6CDBB3B8" w14:textId="49E4D8D9" w:rsidR="00DF3C04" w:rsidRPr="00754D3A" w:rsidRDefault="00E5332F" w:rsidP="00754D3A">
      <w:pPr>
        <w:spacing w:line="480" w:lineRule="auto"/>
        <w:jc w:val="center"/>
        <w:rPr>
          <w:rFonts w:ascii="Times New Roman" w:hAnsi="Times New Roman" w:cs="Times New Roman"/>
          <w:b/>
          <w:bCs/>
          <w:sz w:val="24"/>
          <w:szCs w:val="24"/>
        </w:rPr>
      </w:pPr>
      <w:r w:rsidRPr="00754D3A">
        <w:rPr>
          <w:rFonts w:ascii="Times New Roman" w:hAnsi="Times New Roman" w:cs="Times New Roman"/>
          <w:b/>
          <w:bCs/>
          <w:sz w:val="24"/>
          <w:szCs w:val="24"/>
        </w:rPr>
        <w:t>Impact of Covid-19 on attractions.</w:t>
      </w:r>
    </w:p>
    <w:p w14:paraId="5C4F0F0C" w14:textId="60011E5F" w:rsidR="00DF3C04" w:rsidRPr="00754D3A" w:rsidRDefault="00DF3C04" w:rsidP="00754D3A">
      <w:pPr>
        <w:spacing w:line="480" w:lineRule="auto"/>
        <w:jc w:val="center"/>
        <w:rPr>
          <w:rFonts w:ascii="Times New Roman" w:hAnsi="Times New Roman" w:cs="Times New Roman"/>
          <w:sz w:val="24"/>
          <w:szCs w:val="24"/>
        </w:rPr>
      </w:pPr>
    </w:p>
    <w:p w14:paraId="25F6F948" w14:textId="0EC5FFAC" w:rsidR="00DF3C04" w:rsidRPr="00754D3A" w:rsidRDefault="00DF3C04" w:rsidP="00754D3A">
      <w:pPr>
        <w:spacing w:line="480" w:lineRule="auto"/>
        <w:jc w:val="center"/>
        <w:rPr>
          <w:rFonts w:ascii="Times New Roman" w:hAnsi="Times New Roman" w:cs="Times New Roman"/>
          <w:sz w:val="24"/>
          <w:szCs w:val="24"/>
        </w:rPr>
      </w:pPr>
    </w:p>
    <w:p w14:paraId="5CEE2C05" w14:textId="381BA10C" w:rsidR="00DF3C04" w:rsidRPr="00754D3A" w:rsidRDefault="00DF3C04" w:rsidP="00754D3A">
      <w:pPr>
        <w:spacing w:line="480" w:lineRule="auto"/>
        <w:jc w:val="center"/>
        <w:rPr>
          <w:rFonts w:ascii="Times New Roman" w:hAnsi="Times New Roman" w:cs="Times New Roman"/>
          <w:sz w:val="24"/>
          <w:szCs w:val="24"/>
        </w:rPr>
      </w:pPr>
    </w:p>
    <w:p w14:paraId="16FE0C0C" w14:textId="2B20F52A" w:rsidR="00DF3C04" w:rsidRPr="00754D3A" w:rsidRDefault="00DF3C04" w:rsidP="00754D3A">
      <w:pPr>
        <w:spacing w:line="480" w:lineRule="auto"/>
        <w:jc w:val="center"/>
        <w:rPr>
          <w:rFonts w:ascii="Times New Roman" w:hAnsi="Times New Roman" w:cs="Times New Roman"/>
          <w:sz w:val="24"/>
          <w:szCs w:val="24"/>
        </w:rPr>
      </w:pPr>
    </w:p>
    <w:p w14:paraId="2A6A06B4" w14:textId="408FF4F1" w:rsidR="00DF3C04" w:rsidRPr="00754D3A" w:rsidRDefault="00DF3C04" w:rsidP="00754D3A">
      <w:pPr>
        <w:spacing w:line="480" w:lineRule="auto"/>
        <w:jc w:val="center"/>
        <w:rPr>
          <w:rFonts w:ascii="Times New Roman" w:hAnsi="Times New Roman" w:cs="Times New Roman"/>
          <w:sz w:val="24"/>
          <w:szCs w:val="24"/>
        </w:rPr>
      </w:pPr>
    </w:p>
    <w:p w14:paraId="6DB49B50" w14:textId="44B73D21" w:rsidR="00DF3C04" w:rsidRPr="00754D3A" w:rsidRDefault="00DF3C04" w:rsidP="00754D3A">
      <w:pPr>
        <w:spacing w:line="480" w:lineRule="auto"/>
        <w:jc w:val="center"/>
        <w:rPr>
          <w:rFonts w:ascii="Times New Roman" w:hAnsi="Times New Roman" w:cs="Times New Roman"/>
          <w:sz w:val="24"/>
          <w:szCs w:val="24"/>
        </w:rPr>
      </w:pPr>
    </w:p>
    <w:p w14:paraId="5438B8AC" w14:textId="1223B591" w:rsidR="00DF3C04" w:rsidRPr="00754D3A" w:rsidRDefault="00E5332F" w:rsidP="00754D3A">
      <w:pPr>
        <w:spacing w:line="480" w:lineRule="auto"/>
        <w:jc w:val="center"/>
        <w:rPr>
          <w:rFonts w:ascii="Times New Roman" w:hAnsi="Times New Roman" w:cs="Times New Roman"/>
          <w:sz w:val="24"/>
          <w:szCs w:val="24"/>
        </w:rPr>
      </w:pPr>
      <w:r w:rsidRPr="00754D3A">
        <w:rPr>
          <w:rFonts w:ascii="Times New Roman" w:hAnsi="Times New Roman" w:cs="Times New Roman"/>
          <w:sz w:val="24"/>
          <w:szCs w:val="24"/>
        </w:rPr>
        <w:t>Name</w:t>
      </w:r>
    </w:p>
    <w:p w14:paraId="7EF93824" w14:textId="31AD39C8" w:rsidR="00DF3C04" w:rsidRPr="00754D3A" w:rsidRDefault="00E5332F" w:rsidP="00754D3A">
      <w:pPr>
        <w:spacing w:line="480" w:lineRule="auto"/>
        <w:jc w:val="center"/>
        <w:rPr>
          <w:rFonts w:ascii="Times New Roman" w:hAnsi="Times New Roman" w:cs="Times New Roman"/>
          <w:sz w:val="24"/>
          <w:szCs w:val="24"/>
        </w:rPr>
      </w:pPr>
      <w:r w:rsidRPr="00754D3A">
        <w:rPr>
          <w:rFonts w:ascii="Times New Roman" w:hAnsi="Times New Roman" w:cs="Times New Roman"/>
          <w:sz w:val="24"/>
          <w:szCs w:val="24"/>
        </w:rPr>
        <w:t>Institution</w:t>
      </w:r>
    </w:p>
    <w:p w14:paraId="2CFCBE1F" w14:textId="2B6164F1" w:rsidR="00DF3C04" w:rsidRPr="00754D3A" w:rsidRDefault="00E5332F" w:rsidP="00754D3A">
      <w:pPr>
        <w:spacing w:line="480" w:lineRule="auto"/>
        <w:jc w:val="center"/>
        <w:rPr>
          <w:rFonts w:ascii="Times New Roman" w:hAnsi="Times New Roman" w:cs="Times New Roman"/>
          <w:sz w:val="24"/>
          <w:szCs w:val="24"/>
        </w:rPr>
      </w:pPr>
      <w:r w:rsidRPr="00754D3A">
        <w:rPr>
          <w:rFonts w:ascii="Times New Roman" w:hAnsi="Times New Roman" w:cs="Times New Roman"/>
          <w:sz w:val="24"/>
          <w:szCs w:val="24"/>
        </w:rPr>
        <w:t>Course</w:t>
      </w:r>
    </w:p>
    <w:p w14:paraId="586D142A" w14:textId="2505BD6A" w:rsidR="00DF3C04" w:rsidRPr="00754D3A" w:rsidRDefault="00E5332F" w:rsidP="00754D3A">
      <w:pPr>
        <w:spacing w:line="480" w:lineRule="auto"/>
        <w:jc w:val="center"/>
        <w:rPr>
          <w:rFonts w:ascii="Times New Roman" w:hAnsi="Times New Roman" w:cs="Times New Roman"/>
          <w:sz w:val="24"/>
          <w:szCs w:val="24"/>
        </w:rPr>
      </w:pPr>
      <w:r w:rsidRPr="00754D3A">
        <w:rPr>
          <w:rFonts w:ascii="Times New Roman" w:hAnsi="Times New Roman" w:cs="Times New Roman"/>
          <w:sz w:val="24"/>
          <w:szCs w:val="24"/>
        </w:rPr>
        <w:t>Professor</w:t>
      </w:r>
    </w:p>
    <w:p w14:paraId="20D61BED" w14:textId="67A8A1D2" w:rsidR="00DF3C04" w:rsidRPr="00754D3A" w:rsidRDefault="00E5332F" w:rsidP="00754D3A">
      <w:pPr>
        <w:spacing w:line="480" w:lineRule="auto"/>
        <w:jc w:val="center"/>
        <w:rPr>
          <w:rFonts w:ascii="Times New Roman" w:hAnsi="Times New Roman" w:cs="Times New Roman"/>
          <w:sz w:val="24"/>
          <w:szCs w:val="24"/>
        </w:rPr>
      </w:pPr>
      <w:r w:rsidRPr="00754D3A">
        <w:rPr>
          <w:rFonts w:ascii="Times New Roman" w:hAnsi="Times New Roman" w:cs="Times New Roman"/>
          <w:sz w:val="24"/>
          <w:szCs w:val="24"/>
        </w:rPr>
        <w:t>Date</w:t>
      </w:r>
    </w:p>
    <w:p w14:paraId="5849F0CC" w14:textId="77777777" w:rsidR="00DF3C04" w:rsidRPr="00754D3A" w:rsidRDefault="00DF3C04" w:rsidP="00754D3A">
      <w:pPr>
        <w:spacing w:line="480" w:lineRule="auto"/>
        <w:jc w:val="center"/>
        <w:rPr>
          <w:rFonts w:ascii="Times New Roman" w:hAnsi="Times New Roman" w:cs="Times New Roman"/>
          <w:sz w:val="24"/>
          <w:szCs w:val="24"/>
        </w:rPr>
      </w:pPr>
    </w:p>
    <w:p w14:paraId="33595D51" w14:textId="77777777" w:rsidR="00DF3C04" w:rsidRPr="00754D3A" w:rsidRDefault="00E5332F" w:rsidP="00754D3A">
      <w:pPr>
        <w:spacing w:line="480" w:lineRule="auto"/>
        <w:rPr>
          <w:rFonts w:ascii="Times New Roman" w:hAnsi="Times New Roman" w:cs="Times New Roman"/>
          <w:sz w:val="24"/>
          <w:szCs w:val="24"/>
        </w:rPr>
      </w:pPr>
      <w:r w:rsidRPr="00754D3A">
        <w:rPr>
          <w:rFonts w:ascii="Times New Roman" w:hAnsi="Times New Roman" w:cs="Times New Roman"/>
          <w:sz w:val="24"/>
          <w:szCs w:val="24"/>
        </w:rPr>
        <w:br w:type="page"/>
      </w:r>
    </w:p>
    <w:p w14:paraId="692C919E" w14:textId="438A7FE5" w:rsidR="00E43169" w:rsidRPr="00754D3A" w:rsidRDefault="00E5332F" w:rsidP="00754D3A">
      <w:pPr>
        <w:spacing w:line="480" w:lineRule="auto"/>
        <w:ind w:firstLine="720"/>
        <w:rPr>
          <w:rFonts w:ascii="Times New Roman" w:hAnsi="Times New Roman" w:cs="Times New Roman"/>
          <w:sz w:val="24"/>
          <w:szCs w:val="24"/>
        </w:rPr>
      </w:pPr>
      <w:r w:rsidRPr="00754D3A">
        <w:rPr>
          <w:rFonts w:ascii="Times New Roman" w:hAnsi="Times New Roman" w:cs="Times New Roman"/>
          <w:sz w:val="24"/>
          <w:szCs w:val="24"/>
        </w:rPr>
        <w:lastRenderedPageBreak/>
        <w:t xml:space="preserve">The theme park sector of attractions is quite different from traditional tourism attractions. The traditional attractions included natural attractions such as sandy beaches, wildlife parks, and other heritage attractions. </w:t>
      </w:r>
      <w:r w:rsidR="00EF6430" w:rsidRPr="00754D3A">
        <w:rPr>
          <w:rFonts w:ascii="Times New Roman" w:hAnsi="Times New Roman" w:cs="Times New Roman"/>
          <w:sz w:val="24"/>
          <w:szCs w:val="24"/>
        </w:rPr>
        <w:t xml:space="preserve">Theme parks, on the other hand, are human-made sites that feature an artificial environment. Theme parks are becoming increasingly competitive and attractive to a larger population (Clave, 2007). In the USA, for instance, theme parks are a significant component of the tourism sector (Liu,2008). However, with the onset of the covid-19 pandemic and laws preventing gatherings, this tourism sector has been affected </w:t>
      </w:r>
      <w:r w:rsidR="00A84FB2" w:rsidRPr="00754D3A">
        <w:rPr>
          <w:rFonts w:ascii="Times New Roman" w:hAnsi="Times New Roman" w:cs="Times New Roman"/>
          <w:sz w:val="24"/>
          <w:szCs w:val="24"/>
        </w:rPr>
        <w:t xml:space="preserve">to a large extent. </w:t>
      </w:r>
      <w:r w:rsidR="00821963" w:rsidRPr="00754D3A">
        <w:rPr>
          <w:rFonts w:ascii="Times New Roman" w:hAnsi="Times New Roman" w:cs="Times New Roman"/>
          <w:sz w:val="24"/>
          <w:szCs w:val="24"/>
        </w:rPr>
        <w:t>Factors that have come to play due to the pandemic, including Curfew, travel bans, controlled number of visitors to these parks, and Covid-19 control costs, have hurt theme parks.</w:t>
      </w:r>
      <w:r w:rsidR="00D56CB3" w:rsidRPr="00754D3A">
        <w:rPr>
          <w:rFonts w:ascii="Times New Roman" w:hAnsi="Times New Roman" w:cs="Times New Roman"/>
          <w:sz w:val="24"/>
          <w:szCs w:val="24"/>
        </w:rPr>
        <w:t xml:space="preserve"> These factors combined have seen significant theme parks, like </w:t>
      </w:r>
      <w:r w:rsidR="00792B7C" w:rsidRPr="00754D3A">
        <w:rPr>
          <w:rFonts w:ascii="Times New Roman" w:hAnsi="Times New Roman" w:cs="Times New Roman"/>
          <w:sz w:val="24"/>
          <w:szCs w:val="24"/>
        </w:rPr>
        <w:t>D</w:t>
      </w:r>
      <w:r w:rsidR="00D56CB3" w:rsidRPr="00754D3A">
        <w:rPr>
          <w:rFonts w:ascii="Times New Roman" w:hAnsi="Times New Roman" w:cs="Times New Roman"/>
          <w:sz w:val="24"/>
          <w:szCs w:val="24"/>
        </w:rPr>
        <w:t xml:space="preserve">estiny, face </w:t>
      </w:r>
      <w:r w:rsidR="00792B7C" w:rsidRPr="00754D3A">
        <w:rPr>
          <w:rFonts w:ascii="Times New Roman" w:hAnsi="Times New Roman" w:cs="Times New Roman"/>
          <w:sz w:val="24"/>
          <w:szCs w:val="24"/>
        </w:rPr>
        <w:t xml:space="preserve">an </w:t>
      </w:r>
      <w:r w:rsidR="00D56CB3" w:rsidRPr="00754D3A">
        <w:rPr>
          <w:rFonts w:ascii="Times New Roman" w:hAnsi="Times New Roman" w:cs="Times New Roman"/>
          <w:sz w:val="24"/>
          <w:szCs w:val="24"/>
        </w:rPr>
        <w:t>attendance surge, affecting the income generated from the attraction sector (Pimentel,2021).</w:t>
      </w:r>
    </w:p>
    <w:p w14:paraId="5C917E4A" w14:textId="77777777" w:rsidR="00754D3A" w:rsidRDefault="00E5332F" w:rsidP="00754D3A">
      <w:pPr>
        <w:spacing w:line="480" w:lineRule="auto"/>
        <w:ind w:firstLine="720"/>
        <w:rPr>
          <w:rFonts w:ascii="Times New Roman" w:hAnsi="Times New Roman" w:cs="Times New Roman"/>
          <w:sz w:val="24"/>
          <w:szCs w:val="24"/>
        </w:rPr>
      </w:pPr>
      <w:r w:rsidRPr="00754D3A">
        <w:rPr>
          <w:rFonts w:ascii="Times New Roman" w:hAnsi="Times New Roman" w:cs="Times New Roman"/>
          <w:sz w:val="24"/>
          <w:szCs w:val="24"/>
        </w:rPr>
        <w:t>Travel bans hav</w:t>
      </w:r>
      <w:r w:rsidRPr="00754D3A">
        <w:rPr>
          <w:rFonts w:ascii="Times New Roman" w:hAnsi="Times New Roman" w:cs="Times New Roman"/>
          <w:sz w:val="24"/>
          <w:szCs w:val="24"/>
        </w:rPr>
        <w:t xml:space="preserve">e harmed the theme park attraction sector. As governments ordered the closure of theme parks and restricted inter-state travels within their borders, a ripple effect was impacted on these parks. The impact went rough to the parks and other sectors such as </w:t>
      </w:r>
      <w:r w:rsidRPr="00754D3A">
        <w:rPr>
          <w:rFonts w:ascii="Times New Roman" w:hAnsi="Times New Roman" w:cs="Times New Roman"/>
          <w:sz w:val="24"/>
          <w:szCs w:val="24"/>
        </w:rPr>
        <w:t xml:space="preserve">hotels and other tourism-dependent businesses that rely on the traffic created on the theme parks (Pimentel,2021). </w:t>
      </w:r>
    </w:p>
    <w:p w14:paraId="46DF343E" w14:textId="7857D4F4" w:rsidR="006D646C" w:rsidRPr="00754D3A" w:rsidRDefault="00E5332F" w:rsidP="00754D3A">
      <w:pPr>
        <w:spacing w:line="480" w:lineRule="auto"/>
        <w:ind w:firstLine="720"/>
        <w:rPr>
          <w:rFonts w:ascii="Times New Roman" w:hAnsi="Times New Roman" w:cs="Times New Roman"/>
          <w:sz w:val="24"/>
          <w:szCs w:val="24"/>
        </w:rPr>
      </w:pPr>
      <w:r w:rsidRPr="00754D3A">
        <w:rPr>
          <w:rFonts w:ascii="Times New Roman" w:hAnsi="Times New Roman" w:cs="Times New Roman"/>
          <w:sz w:val="24"/>
          <w:szCs w:val="24"/>
        </w:rPr>
        <w:t>The government's directive on the controlled number of visitors into these theme parks has also significantly impacted the running and manag</w:t>
      </w:r>
      <w:r w:rsidRPr="00754D3A">
        <w:rPr>
          <w:rFonts w:ascii="Times New Roman" w:hAnsi="Times New Roman" w:cs="Times New Roman"/>
          <w:sz w:val="24"/>
          <w:szCs w:val="24"/>
        </w:rPr>
        <w:t xml:space="preserve">ement. However, a much-controlling number of </w:t>
      </w:r>
      <w:r w:rsidR="00F000E5" w:rsidRPr="00754D3A">
        <w:rPr>
          <w:rFonts w:ascii="Times New Roman" w:hAnsi="Times New Roman" w:cs="Times New Roman"/>
          <w:sz w:val="24"/>
          <w:szCs w:val="24"/>
        </w:rPr>
        <w:t>people into these parks is made for the people's good; it has caused theme parks to almost run into unrecoverable bad situation</w:t>
      </w:r>
      <w:r w:rsidR="002B45BF" w:rsidRPr="00754D3A">
        <w:rPr>
          <w:rFonts w:ascii="Times New Roman" w:hAnsi="Times New Roman" w:cs="Times New Roman"/>
          <w:sz w:val="24"/>
          <w:szCs w:val="24"/>
        </w:rPr>
        <w:t>s (Pimentel,2021)</w:t>
      </w:r>
      <w:r w:rsidR="00F000E5" w:rsidRPr="00754D3A">
        <w:rPr>
          <w:rFonts w:ascii="Times New Roman" w:hAnsi="Times New Roman" w:cs="Times New Roman"/>
          <w:sz w:val="24"/>
          <w:szCs w:val="24"/>
        </w:rPr>
        <w:t>. The sector is inarguably dependent on the number of people attending to them daily. Limiting the number of visitors will therefore mean less income to companies in this sector.</w:t>
      </w:r>
    </w:p>
    <w:p w14:paraId="2F4EC858" w14:textId="2B286A92" w:rsidR="00F000E5" w:rsidRPr="00754D3A" w:rsidRDefault="00E5332F" w:rsidP="00754D3A">
      <w:pPr>
        <w:spacing w:line="480" w:lineRule="auto"/>
        <w:ind w:firstLine="720"/>
        <w:rPr>
          <w:rFonts w:ascii="Times New Roman" w:hAnsi="Times New Roman" w:cs="Times New Roman"/>
          <w:sz w:val="24"/>
          <w:szCs w:val="24"/>
        </w:rPr>
      </w:pPr>
      <w:r w:rsidRPr="00754D3A">
        <w:rPr>
          <w:rFonts w:ascii="Times New Roman" w:hAnsi="Times New Roman" w:cs="Times New Roman"/>
          <w:sz w:val="24"/>
          <w:szCs w:val="24"/>
        </w:rPr>
        <w:lastRenderedPageBreak/>
        <w:t xml:space="preserve">The covid-19 pandemic has </w:t>
      </w:r>
      <w:r w:rsidR="00792B7C" w:rsidRPr="00754D3A">
        <w:rPr>
          <w:rFonts w:ascii="Times New Roman" w:hAnsi="Times New Roman" w:cs="Times New Roman"/>
          <w:sz w:val="24"/>
          <w:szCs w:val="24"/>
        </w:rPr>
        <w:t xml:space="preserve">come along with several control measures. These control measures include constant sanitization of workers, reduced physical meetings between employers and the employees, and </w:t>
      </w:r>
      <w:r w:rsidR="004F041C" w:rsidRPr="00754D3A">
        <w:rPr>
          <w:rFonts w:ascii="Times New Roman" w:hAnsi="Times New Roman" w:cs="Times New Roman"/>
          <w:sz w:val="24"/>
          <w:szCs w:val="24"/>
        </w:rPr>
        <w:t xml:space="preserve">creating awareness within firms about personal care against covid-19. These control measures come with a cost attached to them, affecting the park's running directly. Constant sanitization will require the purchase of sanitizers and possibly a labor force that will aid in the sanitization process. </w:t>
      </w:r>
      <w:r w:rsidR="00404831" w:rsidRPr="00754D3A">
        <w:rPr>
          <w:rFonts w:ascii="Times New Roman" w:hAnsi="Times New Roman" w:cs="Times New Roman"/>
          <w:sz w:val="24"/>
          <w:szCs w:val="24"/>
        </w:rPr>
        <w:t xml:space="preserve">Reduced physical meetings between the management and other workers will result in high costs of video meetings which consume a lot of </w:t>
      </w:r>
      <w:r w:rsidR="00754D3A">
        <w:rPr>
          <w:rFonts w:ascii="Times New Roman" w:hAnsi="Times New Roman" w:cs="Times New Roman"/>
          <w:sz w:val="24"/>
          <w:szCs w:val="24"/>
        </w:rPr>
        <w:t>A</w:t>
      </w:r>
      <w:r w:rsidR="00404831" w:rsidRPr="00754D3A">
        <w:rPr>
          <w:rFonts w:ascii="Times New Roman" w:hAnsi="Times New Roman" w:cs="Times New Roman"/>
          <w:sz w:val="24"/>
          <w:szCs w:val="24"/>
        </w:rPr>
        <w:t>irtime. Therefore</w:t>
      </w:r>
      <w:r w:rsidR="00754D3A">
        <w:rPr>
          <w:rFonts w:ascii="Times New Roman" w:hAnsi="Times New Roman" w:cs="Times New Roman"/>
          <w:sz w:val="24"/>
          <w:szCs w:val="24"/>
        </w:rPr>
        <w:t>,</w:t>
      </w:r>
      <w:r w:rsidR="00404831" w:rsidRPr="00754D3A">
        <w:rPr>
          <w:rFonts w:ascii="Times New Roman" w:hAnsi="Times New Roman" w:cs="Times New Roman"/>
          <w:sz w:val="24"/>
          <w:szCs w:val="24"/>
        </w:rPr>
        <w:t xml:space="preserve"> this will demand that the firms will add allowances to their employees to shelve these costs. Awareness creation to sensitize people working on theme parks on how to prevent and control the pandemic, of course, comes along with the high costs involved in printing brochures and other awareness channels</w:t>
      </w:r>
      <w:r w:rsidR="00DF3C04" w:rsidRPr="00754D3A">
        <w:rPr>
          <w:rFonts w:ascii="Times New Roman" w:hAnsi="Times New Roman" w:cs="Times New Roman"/>
          <w:sz w:val="24"/>
          <w:szCs w:val="24"/>
        </w:rPr>
        <w:t xml:space="preserve"> (Pimentel,2021).</w:t>
      </w:r>
    </w:p>
    <w:p w14:paraId="23717795" w14:textId="53CF6461" w:rsidR="00404831" w:rsidRPr="00754D3A" w:rsidRDefault="00E5332F" w:rsidP="00754D3A">
      <w:pPr>
        <w:spacing w:line="480" w:lineRule="auto"/>
        <w:ind w:firstLine="720"/>
        <w:rPr>
          <w:rFonts w:ascii="Times New Roman" w:hAnsi="Times New Roman" w:cs="Times New Roman"/>
          <w:sz w:val="24"/>
          <w:szCs w:val="24"/>
        </w:rPr>
      </w:pPr>
      <w:r w:rsidRPr="00754D3A">
        <w:rPr>
          <w:rFonts w:ascii="Times New Roman" w:hAnsi="Times New Roman" w:cs="Times New Roman"/>
          <w:sz w:val="24"/>
          <w:szCs w:val="24"/>
        </w:rPr>
        <w:t xml:space="preserve">Curfew and partial lockdown of states has undoubtedly affected the income gap for theme parks. When the government imposed the Curfew and partial lockdown on some states, few people were visiting </w:t>
      </w:r>
      <w:r w:rsidRPr="00754D3A">
        <w:rPr>
          <w:rFonts w:ascii="Times New Roman" w:hAnsi="Times New Roman" w:cs="Times New Roman"/>
          <w:sz w:val="24"/>
          <w:szCs w:val="24"/>
        </w:rPr>
        <w:t>th</w:t>
      </w:r>
      <w:r w:rsidR="002B45BF" w:rsidRPr="00754D3A">
        <w:rPr>
          <w:rFonts w:ascii="Times New Roman" w:hAnsi="Times New Roman" w:cs="Times New Roman"/>
          <w:sz w:val="24"/>
          <w:szCs w:val="24"/>
        </w:rPr>
        <w:t>ese</w:t>
      </w:r>
      <w:r w:rsidRPr="00754D3A">
        <w:rPr>
          <w:rFonts w:ascii="Times New Roman" w:hAnsi="Times New Roman" w:cs="Times New Roman"/>
          <w:sz w:val="24"/>
          <w:szCs w:val="24"/>
        </w:rPr>
        <w:t xml:space="preserve"> parks for recreation. </w:t>
      </w:r>
      <w:r w:rsidR="002B45BF" w:rsidRPr="00754D3A">
        <w:rPr>
          <w:rFonts w:ascii="Times New Roman" w:hAnsi="Times New Roman" w:cs="Times New Roman"/>
          <w:sz w:val="24"/>
          <w:szCs w:val="24"/>
        </w:rPr>
        <w:t>This translated to low income. With added costs of sanitization and other related costs discussed in the paragraph above and low income, the parks were running at a deficit that was difficult to recover.</w:t>
      </w:r>
    </w:p>
    <w:p w14:paraId="564AACE3" w14:textId="26D145BB" w:rsidR="002B45BF" w:rsidRPr="00754D3A" w:rsidRDefault="00E5332F" w:rsidP="00754D3A">
      <w:pPr>
        <w:spacing w:line="480" w:lineRule="auto"/>
        <w:ind w:firstLine="720"/>
        <w:rPr>
          <w:rFonts w:ascii="Times New Roman" w:hAnsi="Times New Roman" w:cs="Times New Roman"/>
          <w:sz w:val="24"/>
          <w:szCs w:val="24"/>
        </w:rPr>
      </w:pPr>
      <w:r w:rsidRPr="00754D3A">
        <w:rPr>
          <w:rFonts w:ascii="Times New Roman" w:hAnsi="Times New Roman" w:cs="Times New Roman"/>
          <w:sz w:val="24"/>
          <w:szCs w:val="24"/>
        </w:rPr>
        <w:t>However, with the govern</w:t>
      </w:r>
      <w:r w:rsidRPr="00754D3A">
        <w:rPr>
          <w:rFonts w:ascii="Times New Roman" w:hAnsi="Times New Roman" w:cs="Times New Roman"/>
          <w:sz w:val="24"/>
          <w:szCs w:val="24"/>
        </w:rPr>
        <w:t>ment's step-by-step lifting of this restriction and the phased recovery of the economy, the sector is taking a fresh breath and has started reviving its services. This will see theme parks back to business shortly.</w:t>
      </w:r>
    </w:p>
    <w:p w14:paraId="7F1CD813" w14:textId="77777777" w:rsidR="00754D3A" w:rsidRDefault="00754D3A" w:rsidP="00754D3A">
      <w:pPr>
        <w:spacing w:line="480" w:lineRule="auto"/>
        <w:rPr>
          <w:rFonts w:ascii="Times New Roman" w:hAnsi="Times New Roman" w:cs="Times New Roman"/>
          <w:sz w:val="24"/>
          <w:szCs w:val="24"/>
        </w:rPr>
      </w:pPr>
    </w:p>
    <w:p w14:paraId="0D45920B" w14:textId="77777777" w:rsidR="00754D3A" w:rsidRDefault="00754D3A" w:rsidP="00754D3A">
      <w:pPr>
        <w:spacing w:line="480" w:lineRule="auto"/>
        <w:rPr>
          <w:rFonts w:ascii="Times New Roman" w:hAnsi="Times New Roman" w:cs="Times New Roman"/>
          <w:sz w:val="24"/>
          <w:szCs w:val="24"/>
        </w:rPr>
      </w:pPr>
    </w:p>
    <w:p w14:paraId="45261F73" w14:textId="77777777" w:rsidR="00754D3A" w:rsidRDefault="00754D3A" w:rsidP="00754D3A">
      <w:pPr>
        <w:spacing w:line="480" w:lineRule="auto"/>
        <w:rPr>
          <w:rFonts w:ascii="Times New Roman" w:hAnsi="Times New Roman" w:cs="Times New Roman"/>
          <w:sz w:val="24"/>
          <w:szCs w:val="24"/>
        </w:rPr>
      </w:pPr>
    </w:p>
    <w:p w14:paraId="7EA24451" w14:textId="77777777" w:rsidR="00754D3A" w:rsidRDefault="00754D3A" w:rsidP="00754D3A">
      <w:pPr>
        <w:spacing w:line="480" w:lineRule="auto"/>
        <w:rPr>
          <w:rFonts w:ascii="Times New Roman" w:hAnsi="Times New Roman" w:cs="Times New Roman"/>
          <w:sz w:val="24"/>
          <w:szCs w:val="24"/>
        </w:rPr>
      </w:pPr>
    </w:p>
    <w:p w14:paraId="59C25D15" w14:textId="6291637B" w:rsidR="00D56CB3" w:rsidRPr="00754D3A" w:rsidRDefault="00E5332F" w:rsidP="00754D3A">
      <w:pPr>
        <w:spacing w:line="480" w:lineRule="auto"/>
        <w:jc w:val="center"/>
        <w:rPr>
          <w:rFonts w:ascii="Times New Roman" w:hAnsi="Times New Roman" w:cs="Times New Roman"/>
          <w:b/>
          <w:bCs/>
          <w:sz w:val="24"/>
          <w:szCs w:val="24"/>
        </w:rPr>
      </w:pPr>
      <w:r w:rsidRPr="00754D3A">
        <w:rPr>
          <w:rFonts w:ascii="Times New Roman" w:hAnsi="Times New Roman" w:cs="Times New Roman"/>
          <w:b/>
          <w:bCs/>
          <w:sz w:val="24"/>
          <w:szCs w:val="24"/>
        </w:rPr>
        <w:t>References.</w:t>
      </w:r>
    </w:p>
    <w:p w14:paraId="2C35C69B" w14:textId="0B96A6BF" w:rsidR="00B43F0D" w:rsidRPr="00754D3A" w:rsidRDefault="00E5332F" w:rsidP="00754D3A">
      <w:pPr>
        <w:spacing w:line="480" w:lineRule="auto"/>
        <w:ind w:left="720" w:hanging="720"/>
        <w:rPr>
          <w:rFonts w:ascii="Times New Roman" w:hAnsi="Times New Roman" w:cs="Times New Roman"/>
          <w:sz w:val="24"/>
          <w:szCs w:val="24"/>
        </w:rPr>
      </w:pPr>
      <w:r w:rsidRPr="00754D3A">
        <w:rPr>
          <w:rFonts w:ascii="Times New Roman" w:hAnsi="Times New Roman" w:cs="Times New Roman"/>
          <w:sz w:val="24"/>
          <w:szCs w:val="24"/>
        </w:rPr>
        <w:t xml:space="preserve"> Clave</w:t>
      </w:r>
      <w:r w:rsidRPr="00754D3A">
        <w:rPr>
          <w:rFonts w:ascii="Times New Roman" w:hAnsi="Times New Roman" w:cs="Times New Roman"/>
          <w:sz w:val="24"/>
          <w:szCs w:val="24"/>
        </w:rPr>
        <w:t>, A</w:t>
      </w:r>
      <w:r w:rsidRPr="00754D3A">
        <w:rPr>
          <w:rFonts w:ascii="Times New Roman" w:hAnsi="Times New Roman" w:cs="Times New Roman"/>
          <w:sz w:val="24"/>
          <w:szCs w:val="24"/>
        </w:rPr>
        <w:t xml:space="preserve"> (2007</w:t>
      </w:r>
      <w:r w:rsidRPr="00754D3A">
        <w:rPr>
          <w:rFonts w:ascii="Times New Roman" w:hAnsi="Times New Roman" w:cs="Times New Roman"/>
          <w:sz w:val="24"/>
          <w:szCs w:val="24"/>
        </w:rPr>
        <w:t xml:space="preserve">). </w:t>
      </w:r>
      <w:r w:rsidRPr="00754D3A">
        <w:rPr>
          <w:rFonts w:ascii="Times New Roman" w:hAnsi="Times New Roman" w:cs="Times New Roman"/>
          <w:sz w:val="24"/>
          <w:szCs w:val="24"/>
        </w:rPr>
        <w:t xml:space="preserve">The Global </w:t>
      </w:r>
      <w:r w:rsidRPr="00754D3A">
        <w:rPr>
          <w:rFonts w:ascii="Times New Roman" w:hAnsi="Times New Roman" w:cs="Times New Roman"/>
          <w:sz w:val="24"/>
          <w:szCs w:val="24"/>
        </w:rPr>
        <w:t>Theme Park Industry (Cabi Publishing)</w:t>
      </w:r>
      <w:r w:rsidRPr="00754D3A">
        <w:rPr>
          <w:rFonts w:ascii="Times New Roman" w:hAnsi="Times New Roman" w:cs="Times New Roman"/>
          <w:sz w:val="24"/>
          <w:szCs w:val="24"/>
        </w:rPr>
        <w:t xml:space="preserve">. Retrieved on 10/10/2021 from: </w:t>
      </w:r>
      <w:hyperlink r:id="rId6" w:history="1">
        <w:r w:rsidR="00DF3C04" w:rsidRPr="00754D3A">
          <w:rPr>
            <w:rStyle w:val="Hyperlink"/>
            <w:rFonts w:ascii="Times New Roman" w:hAnsi="Times New Roman" w:cs="Times New Roman"/>
            <w:sz w:val="24"/>
            <w:szCs w:val="24"/>
          </w:rPr>
          <w:t>https://www.amazon.com/Global-Theme-Industry-Publishing-2007-04-17/dp/B019TLV73Y</w:t>
        </w:r>
      </w:hyperlink>
    </w:p>
    <w:p w14:paraId="5DC891C2" w14:textId="698D65D6" w:rsidR="00DF3C04" w:rsidRPr="00754D3A" w:rsidRDefault="00E5332F" w:rsidP="00754D3A">
      <w:pPr>
        <w:spacing w:line="480" w:lineRule="auto"/>
        <w:ind w:left="720" w:hanging="720"/>
        <w:rPr>
          <w:rFonts w:ascii="Times New Roman" w:hAnsi="Times New Roman" w:cs="Times New Roman"/>
          <w:sz w:val="24"/>
          <w:szCs w:val="24"/>
        </w:rPr>
      </w:pPr>
      <w:r w:rsidRPr="00754D3A">
        <w:rPr>
          <w:rFonts w:ascii="Times New Roman" w:hAnsi="Times New Roman" w:cs="Times New Roman"/>
          <w:sz w:val="24"/>
          <w:szCs w:val="24"/>
        </w:rPr>
        <w:t>Liu, Y (2</w:t>
      </w:r>
      <w:r w:rsidRPr="00754D3A">
        <w:rPr>
          <w:rFonts w:ascii="Times New Roman" w:hAnsi="Times New Roman" w:cs="Times New Roman"/>
          <w:sz w:val="24"/>
          <w:szCs w:val="24"/>
        </w:rPr>
        <w:t xml:space="preserve">008). </w:t>
      </w:r>
      <w:r w:rsidRPr="00754D3A">
        <w:rPr>
          <w:rFonts w:ascii="Times New Roman" w:hAnsi="Times New Roman" w:cs="Times New Roman"/>
          <w:sz w:val="24"/>
          <w:szCs w:val="24"/>
        </w:rPr>
        <w:t>Profitability measurement of UK theme parks: an aggregate approach</w:t>
      </w:r>
      <w:r w:rsidRPr="00754D3A">
        <w:rPr>
          <w:rFonts w:ascii="Times New Roman" w:hAnsi="Times New Roman" w:cs="Times New Roman"/>
          <w:sz w:val="24"/>
          <w:szCs w:val="24"/>
        </w:rPr>
        <w:t xml:space="preserve">. Retrieved from: </w:t>
      </w:r>
      <w:hyperlink r:id="rId7" w:history="1">
        <w:r w:rsidRPr="00754D3A">
          <w:rPr>
            <w:rStyle w:val="Hyperlink"/>
            <w:rFonts w:ascii="Times New Roman" w:hAnsi="Times New Roman" w:cs="Times New Roman"/>
            <w:sz w:val="24"/>
            <w:szCs w:val="24"/>
          </w:rPr>
          <w:t>https://onlinelibrary.wiley.com/doi/10.1002/jtr.653</w:t>
        </w:r>
      </w:hyperlink>
    </w:p>
    <w:p w14:paraId="37073E7D" w14:textId="24386EE6" w:rsidR="00B43F0D" w:rsidRPr="00754D3A" w:rsidRDefault="00E5332F" w:rsidP="00754D3A">
      <w:pPr>
        <w:spacing w:line="480" w:lineRule="auto"/>
        <w:ind w:left="720" w:hanging="720"/>
        <w:rPr>
          <w:rFonts w:ascii="Times New Roman" w:hAnsi="Times New Roman" w:cs="Times New Roman"/>
          <w:sz w:val="24"/>
          <w:szCs w:val="24"/>
        </w:rPr>
      </w:pPr>
      <w:r w:rsidRPr="00754D3A">
        <w:rPr>
          <w:rFonts w:ascii="Times New Roman" w:hAnsi="Times New Roman" w:cs="Times New Roman"/>
          <w:sz w:val="24"/>
          <w:szCs w:val="24"/>
        </w:rPr>
        <w:t>Pimentel</w:t>
      </w:r>
      <w:r w:rsidRPr="00754D3A">
        <w:rPr>
          <w:rFonts w:ascii="Times New Roman" w:hAnsi="Times New Roman" w:cs="Times New Roman"/>
          <w:sz w:val="24"/>
          <w:szCs w:val="24"/>
        </w:rPr>
        <w:t xml:space="preserve">, J (2021). New report shows pandemic's impact on at­ten­dance at Dis­neyland, Universal Studios, other theme parks. Retrieved on 10/10/2021 from: </w:t>
      </w:r>
      <w:hyperlink r:id="rId8" w:history="1">
        <w:r w:rsidRPr="00754D3A">
          <w:rPr>
            <w:rStyle w:val="Hyperlink"/>
            <w:rFonts w:ascii="Times New Roman" w:hAnsi="Times New Roman" w:cs="Times New Roman"/>
            <w:sz w:val="24"/>
            <w:szCs w:val="24"/>
          </w:rPr>
          <w:t>https://spectrumnews1.com/ca/orange-county/attractions/2021/09/23/new-report-shows-coronavirus-pandemic-s-i</w:t>
        </w:r>
        <w:r w:rsidRPr="00754D3A">
          <w:rPr>
            <w:rStyle w:val="Hyperlink"/>
            <w:rFonts w:ascii="Times New Roman" w:hAnsi="Times New Roman" w:cs="Times New Roman"/>
            <w:sz w:val="24"/>
            <w:szCs w:val="24"/>
          </w:rPr>
          <w:t>mpact-on-attendance-at-disneyland--universal-studios-and-other-theme-parks</w:t>
        </w:r>
      </w:hyperlink>
    </w:p>
    <w:p w14:paraId="09622F51" w14:textId="77777777" w:rsidR="00B43F0D" w:rsidRPr="00754D3A" w:rsidRDefault="00B43F0D" w:rsidP="00754D3A">
      <w:pPr>
        <w:spacing w:line="480" w:lineRule="auto"/>
        <w:rPr>
          <w:rFonts w:ascii="Times New Roman" w:hAnsi="Times New Roman" w:cs="Times New Roman"/>
          <w:sz w:val="24"/>
          <w:szCs w:val="24"/>
        </w:rPr>
      </w:pPr>
    </w:p>
    <w:p w14:paraId="48F9F5EE" w14:textId="77777777" w:rsidR="00821963" w:rsidRPr="00754D3A" w:rsidRDefault="00821963" w:rsidP="00754D3A">
      <w:pPr>
        <w:spacing w:line="480" w:lineRule="auto"/>
        <w:rPr>
          <w:rFonts w:ascii="Times New Roman" w:hAnsi="Times New Roman" w:cs="Times New Roman"/>
          <w:sz w:val="24"/>
          <w:szCs w:val="24"/>
        </w:rPr>
      </w:pPr>
    </w:p>
    <w:sectPr w:rsidR="00821963" w:rsidRPr="00754D3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B9D6A" w14:textId="77777777" w:rsidR="00E5332F" w:rsidRDefault="00E5332F" w:rsidP="00754D3A">
      <w:pPr>
        <w:spacing w:after="0" w:line="240" w:lineRule="auto"/>
      </w:pPr>
      <w:r>
        <w:separator/>
      </w:r>
    </w:p>
  </w:endnote>
  <w:endnote w:type="continuationSeparator" w:id="0">
    <w:p w14:paraId="2618D6F4" w14:textId="77777777" w:rsidR="00E5332F" w:rsidRDefault="00E5332F" w:rsidP="0075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B784C" w14:textId="77777777" w:rsidR="00E5332F" w:rsidRDefault="00E5332F" w:rsidP="00754D3A">
      <w:pPr>
        <w:spacing w:after="0" w:line="240" w:lineRule="auto"/>
      </w:pPr>
      <w:r>
        <w:separator/>
      </w:r>
    </w:p>
  </w:footnote>
  <w:footnote w:type="continuationSeparator" w:id="0">
    <w:p w14:paraId="01E85ACC" w14:textId="77777777" w:rsidR="00E5332F" w:rsidRDefault="00E5332F" w:rsidP="0075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761443"/>
      <w:docPartObj>
        <w:docPartGallery w:val="Page Numbers (Top of Page)"/>
        <w:docPartUnique/>
      </w:docPartObj>
    </w:sdtPr>
    <w:sdtEndPr>
      <w:rPr>
        <w:noProof/>
      </w:rPr>
    </w:sdtEndPr>
    <w:sdtContent>
      <w:p w14:paraId="4C117B9B" w14:textId="3B158D30" w:rsidR="00754D3A" w:rsidRDefault="00754D3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60BD99" w14:textId="77777777" w:rsidR="00754D3A" w:rsidRDefault="00754D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69"/>
    <w:rsid w:val="002B45BF"/>
    <w:rsid w:val="00404831"/>
    <w:rsid w:val="004F041C"/>
    <w:rsid w:val="006D646C"/>
    <w:rsid w:val="00754D3A"/>
    <w:rsid w:val="00792B7C"/>
    <w:rsid w:val="00821963"/>
    <w:rsid w:val="008737BB"/>
    <w:rsid w:val="00A84FB2"/>
    <w:rsid w:val="00B43F0D"/>
    <w:rsid w:val="00D26D8E"/>
    <w:rsid w:val="00D56CB3"/>
    <w:rsid w:val="00DF3C04"/>
    <w:rsid w:val="00E43169"/>
    <w:rsid w:val="00E5332F"/>
    <w:rsid w:val="00EF6430"/>
    <w:rsid w:val="00F00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70F7E"/>
  <w15:chartTrackingRefBased/>
  <w15:docId w15:val="{F370CDD4-5263-473D-A02D-E740D28A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3F0D"/>
    <w:rPr>
      <w:color w:val="0563C1" w:themeColor="hyperlink"/>
      <w:u w:val="single"/>
    </w:rPr>
  </w:style>
  <w:style w:type="character" w:customStyle="1" w:styleId="UnresolvedMention1">
    <w:name w:val="Unresolved Mention1"/>
    <w:basedOn w:val="DefaultParagraphFont"/>
    <w:uiPriority w:val="99"/>
    <w:semiHidden/>
    <w:unhideWhenUsed/>
    <w:rsid w:val="00B43F0D"/>
    <w:rPr>
      <w:color w:val="605E5C"/>
      <w:shd w:val="clear" w:color="auto" w:fill="E1DFDD"/>
    </w:rPr>
  </w:style>
  <w:style w:type="paragraph" w:styleId="Header">
    <w:name w:val="header"/>
    <w:basedOn w:val="Normal"/>
    <w:link w:val="HeaderChar"/>
    <w:uiPriority w:val="99"/>
    <w:unhideWhenUsed/>
    <w:rsid w:val="0075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D3A"/>
  </w:style>
  <w:style w:type="paragraph" w:styleId="Footer">
    <w:name w:val="footer"/>
    <w:basedOn w:val="Normal"/>
    <w:link w:val="FooterChar"/>
    <w:uiPriority w:val="99"/>
    <w:unhideWhenUsed/>
    <w:rsid w:val="0075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ectrumnews1.com/ca/orange-county/attractions/2021/09/23/new-report-shows-coronavirus-pandemic-s-impact-on-attendance-at-disneyland--universal-studios-and-other-theme-parks" TargetMode="External"/><Relationship Id="rId3" Type="http://schemas.openxmlformats.org/officeDocument/2006/relationships/webSettings" Target="webSettings.xml"/><Relationship Id="rId7" Type="http://schemas.openxmlformats.org/officeDocument/2006/relationships/hyperlink" Target="https://onlinelibrary.wiley.com/doi/10.1002/jtr.6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Global-Theme-Industry-Publishing-2007-04-17/dp/B019TLV73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Laptops Arena</dc:creator>
  <cp:lastModifiedBy>Laptops Arena</cp:lastModifiedBy>
  <cp:revision>2</cp:revision>
  <dcterms:created xsi:type="dcterms:W3CDTF">2021-10-10T19:05:00Z</dcterms:created>
  <dcterms:modified xsi:type="dcterms:W3CDTF">2021-10-10T22:16:00Z</dcterms:modified>
</cp:coreProperties>
</file>